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61" w:rsidRDefault="00C77261" w:rsidP="00C772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C77261" w:rsidRDefault="00C77261" w:rsidP="00C772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СРЕДНЯЯ ОБЩЕОБРАЗОВАТЕЛЬНАЯ ШКОЛА № 9 </w:t>
      </w:r>
    </w:p>
    <w:p w:rsidR="00C77261" w:rsidRDefault="00C77261" w:rsidP="00C772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 ГОРОД-КУРОРТ АНАПА</w:t>
      </w:r>
    </w:p>
    <w:p w:rsidR="00C77261" w:rsidRDefault="00C77261" w:rsidP="00C77261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ИМЕНИ ГЕРОЯ СОВЕТСТКОГО СОЮЗА ЛОМАКИНА АЛЕКСЕЯ ЯКОВЛЕВИЧА</w:t>
      </w:r>
    </w:p>
    <w:p w:rsidR="00C77261" w:rsidRDefault="00C77261" w:rsidP="00C772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C77261" w:rsidRDefault="00C77261" w:rsidP="00C772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</w:rPr>
      </w:pPr>
    </w:p>
    <w:p w:rsidR="00C77261" w:rsidRDefault="00C77261" w:rsidP="00C7726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b"/>
        <w:tblW w:w="10684" w:type="dxa"/>
        <w:tblInd w:w="-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8"/>
        <w:gridCol w:w="3119"/>
        <w:gridCol w:w="4207"/>
      </w:tblGrid>
      <w:tr w:rsidR="00C77261" w:rsidTr="00B26C43">
        <w:tc>
          <w:tcPr>
            <w:tcW w:w="3358" w:type="dxa"/>
            <w:noWrap/>
          </w:tcPr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РАССМОТРЕНА</w:t>
            </w:r>
          </w:p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Руководитель ШМО</w:t>
            </w:r>
          </w:p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________Перекрестова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И.С.</w:t>
            </w:r>
          </w:p>
          <w:p w:rsidR="00C77261" w:rsidRDefault="00C77261" w:rsidP="00B26C43">
            <w:pPr>
              <w:ind w:right="-20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 1 от 29.08.2023 г.</w:t>
            </w:r>
          </w:p>
        </w:tc>
        <w:tc>
          <w:tcPr>
            <w:tcW w:w="3119" w:type="dxa"/>
            <w:noWrap/>
          </w:tcPr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СОГЛАСОВАНА</w:t>
            </w:r>
          </w:p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__________Хохлачева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М.Н.</w:t>
            </w:r>
          </w:p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30.08.2023 г.</w:t>
            </w:r>
          </w:p>
        </w:tc>
        <w:tc>
          <w:tcPr>
            <w:tcW w:w="4207" w:type="dxa"/>
            <w:noWrap/>
          </w:tcPr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УТВЕРЖДЕНА</w:t>
            </w:r>
          </w:p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МБОУ СОШ №9 </w:t>
            </w:r>
          </w:p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им. А.Я.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Ломакина______Шейко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Т.В.</w:t>
            </w:r>
          </w:p>
          <w:p w:rsidR="00C77261" w:rsidRDefault="00C77261" w:rsidP="00B26C4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№ 422 от 01.09.2023 г.</w:t>
            </w:r>
          </w:p>
        </w:tc>
      </w:tr>
    </w:tbl>
    <w:p w:rsidR="00C77261" w:rsidRDefault="00C77261" w:rsidP="00C772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</w:rPr>
      </w:pPr>
    </w:p>
    <w:p w:rsidR="00C77261" w:rsidRDefault="00C77261" w:rsidP="00C7726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C77261" w:rsidRDefault="00C77261" w:rsidP="00C77261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</w:rPr>
      </w:pPr>
    </w:p>
    <w:p w:rsidR="00C77261" w:rsidRDefault="00C77261" w:rsidP="00C77261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7261" w:rsidRDefault="00C77261" w:rsidP="00C7726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7261" w:rsidRDefault="00C77261" w:rsidP="00C7726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7261" w:rsidRDefault="00C77261" w:rsidP="00C77261">
      <w:pPr>
        <w:pStyle w:val="Heading3"/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 ПРОГРАММА</w:t>
      </w:r>
    </w:p>
    <w:p w:rsidR="00C77261" w:rsidRPr="00192F6A" w:rsidRDefault="00C77261" w:rsidP="00C772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элективного курса</w:t>
      </w:r>
    </w:p>
    <w:p w:rsidR="00C77261" w:rsidRDefault="00C77261" w:rsidP="00C7726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7261" w:rsidRDefault="00C77261" w:rsidP="00C772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«ФИНАНСОВАЯ  ГРАМОТНОСТЬ»</w:t>
      </w:r>
    </w:p>
    <w:p w:rsidR="00C77261" w:rsidRDefault="00C77261" w:rsidP="00C772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7261" w:rsidRDefault="00C77261" w:rsidP="00C77261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7261" w:rsidRDefault="00C77261" w:rsidP="00C772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    - </w:t>
      </w:r>
      <w:r>
        <w:rPr>
          <w:rFonts w:ascii="Times New Roman" w:hAnsi="Times New Roman"/>
          <w:b/>
          <w:sz w:val="28"/>
          <w:szCs w:val="28"/>
        </w:rPr>
        <w:t>среднее общее образование</w:t>
      </w:r>
    </w:p>
    <w:p w:rsidR="00C77261" w:rsidRDefault="00C77261" w:rsidP="00C77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261" w:rsidRDefault="00C77261" w:rsidP="00C7726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Класс  -    </w:t>
      </w:r>
      <w:r>
        <w:rPr>
          <w:rFonts w:ascii="Times New Roman" w:hAnsi="Times New Roman"/>
          <w:b/>
          <w:sz w:val="28"/>
          <w:szCs w:val="28"/>
        </w:rPr>
        <w:t>10-11 класс</w:t>
      </w:r>
    </w:p>
    <w:p w:rsidR="00C77261" w:rsidRDefault="00C77261" w:rsidP="00C77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261" w:rsidRDefault="00C77261" w:rsidP="00C77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 </w:t>
      </w:r>
      <w:r>
        <w:rPr>
          <w:rFonts w:ascii="Times New Roman" w:hAnsi="Times New Roman"/>
          <w:b/>
          <w:sz w:val="28"/>
          <w:szCs w:val="28"/>
        </w:rPr>
        <w:t xml:space="preserve">- 68                   </w:t>
      </w:r>
      <w:r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b/>
          <w:sz w:val="28"/>
          <w:szCs w:val="28"/>
        </w:rPr>
        <w:t xml:space="preserve"> - базовый</w:t>
      </w:r>
    </w:p>
    <w:p w:rsidR="00C77261" w:rsidRDefault="00C77261" w:rsidP="00C77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7261" w:rsidRDefault="00C77261" w:rsidP="00C7726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Учитель    - </w:t>
      </w:r>
      <w:r>
        <w:rPr>
          <w:rFonts w:ascii="Times New Roman" w:hAnsi="Times New Roman"/>
          <w:b/>
          <w:color w:val="000000"/>
          <w:sz w:val="28"/>
          <w:szCs w:val="28"/>
        </w:rPr>
        <w:t>Мирошниченко Алёна Николаевна</w:t>
      </w:r>
    </w:p>
    <w:p w:rsidR="00C77261" w:rsidRDefault="00C77261" w:rsidP="00C7726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77261" w:rsidRDefault="00C77261" w:rsidP="00C7726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77261" w:rsidRDefault="00C77261" w:rsidP="00C77261">
      <w:pPr>
        <w:pStyle w:val="3"/>
        <w:rPr>
          <w:color w:val="000000"/>
          <w:szCs w:val="28"/>
        </w:rPr>
      </w:pPr>
      <w:r>
        <w:rPr>
          <w:szCs w:val="28"/>
        </w:rPr>
        <w:t>Программа разработана в соответствии с ФГОС среднего общего образования</w:t>
      </w:r>
    </w:p>
    <w:p w:rsidR="00C77261" w:rsidRDefault="00C77261" w:rsidP="00C772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7261" w:rsidRDefault="00C77261" w:rsidP="00C77261">
      <w:pPr>
        <w:jc w:val="both"/>
        <w:rPr>
          <w:rFonts w:ascii="Times New Roman" w:hAnsi="Times New Roman"/>
          <w:sz w:val="24"/>
          <w:szCs w:val="24"/>
        </w:rPr>
      </w:pPr>
    </w:p>
    <w:p w:rsidR="00C77261" w:rsidRDefault="00C77261" w:rsidP="00C77261">
      <w:pPr>
        <w:jc w:val="both"/>
        <w:rPr>
          <w:rFonts w:ascii="Times New Roman" w:hAnsi="Times New Roman"/>
          <w:sz w:val="24"/>
          <w:szCs w:val="24"/>
        </w:rPr>
      </w:pPr>
    </w:p>
    <w:p w:rsidR="00C77261" w:rsidRDefault="00C77261" w:rsidP="00C77261">
      <w:pPr>
        <w:jc w:val="both"/>
        <w:rPr>
          <w:rFonts w:ascii="Times New Roman" w:hAnsi="Times New Roman"/>
          <w:sz w:val="24"/>
          <w:szCs w:val="24"/>
        </w:rPr>
      </w:pPr>
    </w:p>
    <w:p w:rsidR="00C77261" w:rsidRDefault="00C77261" w:rsidP="00C77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Анапа</w:t>
      </w:r>
    </w:p>
    <w:p w:rsidR="00C77261" w:rsidRDefault="00C77261" w:rsidP="00C77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A21E84" w:rsidRDefault="00C7726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к самостоятельным решениям в области управления личными финансами;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прав и обязанностей в с</w:t>
      </w:r>
      <w:r>
        <w:rPr>
          <w:rFonts w:ascii="Times New Roman" w:hAnsi="Times New Roman" w:cs="Times New Roman"/>
          <w:sz w:val="28"/>
          <w:szCs w:val="28"/>
        </w:rPr>
        <w:t xml:space="preserve">фере управления личными финансами;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и способность к финансовому образованию и самообраз</w:t>
      </w:r>
      <w:r>
        <w:rPr>
          <w:rFonts w:ascii="Times New Roman" w:hAnsi="Times New Roman" w:cs="Times New Roman"/>
          <w:sz w:val="28"/>
          <w:szCs w:val="28"/>
        </w:rPr>
        <w:t>ованию во взрослой жизни;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сознательное отношение к непрерывному финансовому самообразованию как условию достижения финансового благополучия;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-способность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коммуникативную деятельность со сверстниками и педагогом в рамках занятий </w:t>
      </w:r>
      <w:r>
        <w:rPr>
          <w:rFonts w:ascii="Times New Roman" w:hAnsi="Times New Roman" w:cs="Times New Roman"/>
          <w:sz w:val="28"/>
          <w:szCs w:val="28"/>
        </w:rPr>
        <w:t>по финансовой грамотности.</w:t>
      </w:r>
    </w:p>
    <w:p w:rsidR="00A21E84" w:rsidRDefault="00A2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выявлять альтернативные пути достижения поставленных фи</w:t>
      </w:r>
      <w:r>
        <w:rPr>
          <w:rFonts w:ascii="Times New Roman" w:hAnsi="Times New Roman" w:cs="Times New Roman"/>
          <w:sz w:val="28"/>
          <w:szCs w:val="28"/>
        </w:rPr>
        <w:t xml:space="preserve">нансовых целей;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и готовность к самостоятельному поиску методов решения финансовых проблем;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ориентироваться в различных источниках информации финансового характера, критически оценивать и интерпретировать информацию, получаемую из р</w:t>
      </w:r>
      <w:r>
        <w:rPr>
          <w:rFonts w:ascii="Times New Roman" w:hAnsi="Times New Roman" w:cs="Times New Roman"/>
          <w:sz w:val="28"/>
          <w:szCs w:val="28"/>
        </w:rPr>
        <w:t xml:space="preserve">азличных источников;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общаться и взаимодействовать с учащимися и педагогом в рам</w:t>
      </w:r>
      <w:r>
        <w:rPr>
          <w:rFonts w:ascii="Times New Roman" w:hAnsi="Times New Roman" w:cs="Times New Roman"/>
          <w:sz w:val="28"/>
          <w:szCs w:val="28"/>
        </w:rPr>
        <w:t>ках занятий по финансовой грамотности.</w:t>
      </w:r>
    </w:p>
    <w:p w:rsidR="00A21E84" w:rsidRDefault="00A2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Предметные результаты: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</w:t>
      </w:r>
      <w:r>
        <w:rPr>
          <w:rFonts w:ascii="Times New Roman" w:hAnsi="Times New Roman" w:cs="Times New Roman"/>
          <w:sz w:val="28"/>
          <w:szCs w:val="28"/>
        </w:rPr>
        <w:t xml:space="preserve"> страхованию; медицинское страхование;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налогам; пенсия; пенсионная система; пенс</w:t>
      </w:r>
      <w:r>
        <w:rPr>
          <w:rFonts w:ascii="Times New Roman" w:hAnsi="Times New Roman" w:cs="Times New Roman"/>
          <w:sz w:val="28"/>
          <w:szCs w:val="28"/>
        </w:rPr>
        <w:t>ионные накопления;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бизнес;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бизнес-план; бизнес-ангел; венчурный предприниматель; финансовое мошенничество; финансовые пирамиды;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знанием: об основных целях управления личными финансами, мотивах сбережений, возможностях и ограничениях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заёмных средств;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;о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видах финансовых рисков и способах минимизации их п</w:t>
      </w:r>
      <w:r>
        <w:rPr>
          <w:rFonts w:ascii="Times New Roman" w:hAnsi="Times New Roman" w:cs="Times New Roman"/>
          <w:sz w:val="28"/>
          <w:szCs w:val="28"/>
        </w:rPr>
        <w:t xml:space="preserve">оследствий для семейного бюджета; о функционировании страхового рынка, субъектах страхования, страховых продуктах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специфике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;о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структуре фондового рынка, основных участниках фондового рынка, ценных бумагах, обращающихся на фондовом рынке, и особенностя</w:t>
      </w:r>
      <w:r>
        <w:rPr>
          <w:rFonts w:ascii="Times New Roman" w:hAnsi="Times New Roman" w:cs="Times New Roman"/>
          <w:sz w:val="28"/>
          <w:szCs w:val="28"/>
        </w:rPr>
        <w:t xml:space="preserve">х инвестирования в них;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особенностях пенсионно</w:t>
      </w:r>
      <w:r>
        <w:rPr>
          <w:rFonts w:ascii="Times New Roman" w:hAnsi="Times New Roman" w:cs="Times New Roman"/>
          <w:sz w:val="28"/>
          <w:szCs w:val="28"/>
        </w:rPr>
        <w:t>й системы в России, видах пенсий, факторах, определяющих размер пенсии, способах формирования будущей пенсии; об основах функционирования и организации бизнеса, структуре бизнес-плана, налогообложении малого бизнеса и источниках его финансирования; о видах</w:t>
      </w:r>
      <w:r>
        <w:rPr>
          <w:rFonts w:ascii="Times New Roman" w:hAnsi="Times New Roman" w:cs="Times New Roman"/>
          <w:sz w:val="28"/>
          <w:szCs w:val="28"/>
        </w:rPr>
        <w:t xml:space="preserve">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  <w:proofErr w:type="gramEnd"/>
    </w:p>
    <w:p w:rsidR="00A21E84" w:rsidRDefault="00A21E84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</w:rPr>
      </w:pPr>
    </w:p>
    <w:p w:rsidR="00A21E84" w:rsidRDefault="00C77261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СОДЕРЖАНИЕ УЧЕБНОГО  КУРСА</w:t>
      </w:r>
    </w:p>
    <w:p w:rsidR="00A21E84" w:rsidRDefault="00C77261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10 класс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Тема 1. Банки: чем они могут быть вам полезны в жизни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Базовые понятия и знания: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Банковская система, коммерческий банк, депозит, система страхования вкладов, кредит, кредитная история, процент, ипотека, кредитная карта,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автокредитование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потребительское кредитование Понятие банковской системы, виды депози</w:t>
      </w:r>
      <w:r>
        <w:rPr>
          <w:rFonts w:ascii="Times New Roman" w:hAnsi="Times New Roman" w:cs="Times New Roman"/>
          <w:sz w:val="28"/>
          <w:szCs w:val="28"/>
        </w:rPr>
        <w:t>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необходимого вида кредита.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Тема 2. Фондовый рынок: как его использовать для роста до</w:t>
      </w:r>
      <w:r>
        <w:rPr>
          <w:rFonts w:ascii="Times New Roman" w:hAnsi="Times New Roman" w:cs="Times New Roman"/>
          <w:b/>
          <w:sz w:val="28"/>
          <w:szCs w:val="28"/>
        </w:rPr>
        <w:t xml:space="preserve">ходов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понятия и знания: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фондового рынка, виды ценных бумаг, ра</w:t>
      </w:r>
      <w:r>
        <w:rPr>
          <w:rFonts w:ascii="Times New Roman" w:hAnsi="Times New Roman" w:cs="Times New Roman"/>
          <w:sz w:val="28"/>
          <w:szCs w:val="28"/>
        </w:rPr>
        <w:t xml:space="preserve">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 </w:t>
      </w:r>
    </w:p>
    <w:p w:rsidR="00A21E84" w:rsidRDefault="00A21E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Тема 3. Налоги: почему их надо платить и чем грозит неуплата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Базовые понятия и знания: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Налоговая система, налоги, пошлины, сборы, ИНН, налоговый вычет, пеня по налогам, налоговая декларация.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Основания взимания налогов с граждан, налоги, уплачиваемые гражданами, необходимость получения ИНН и порядок его получения,</w:t>
      </w:r>
      <w:r>
        <w:rPr>
          <w:rFonts w:ascii="Times New Roman" w:hAnsi="Times New Roman" w:cs="Times New Roman"/>
          <w:sz w:val="28"/>
          <w:szCs w:val="28"/>
        </w:rPr>
        <w:t xml:space="preserve"> случаи, в которых необходимо заполнять налоговую декларацию, знание случаев и способов получения налоговых вычетов.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Тема 4. Страхование: что и как надо страховать, чтобы не попасть в беду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Базовые понятия и знания: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Страхование, страховой полис,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Страховой рынок, основные участники</w:t>
      </w:r>
      <w:r>
        <w:rPr>
          <w:rFonts w:ascii="Times New Roman" w:hAnsi="Times New Roman" w:cs="Times New Roman"/>
          <w:sz w:val="28"/>
          <w:szCs w:val="28"/>
        </w:rPr>
        <w:t xml:space="preserve">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  </w:t>
      </w:r>
    </w:p>
    <w:p w:rsidR="00A21E84" w:rsidRDefault="00A2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84" w:rsidRDefault="00C77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Тема 5. Собственный бизнес: как создать и не потерять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Базовые понятия и знания: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</w:t>
      </w:r>
      <w:r>
        <w:rPr>
          <w:rFonts w:ascii="Times New Roman" w:hAnsi="Times New Roman" w:cs="Times New Roman"/>
          <w:sz w:val="28"/>
          <w:szCs w:val="28"/>
        </w:rPr>
        <w:t>знес.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учёта, функции маркетинга и менеджмента в работе предприятия, порядок расчёта</w:t>
      </w:r>
      <w:r>
        <w:rPr>
          <w:rFonts w:ascii="Times New Roman" w:hAnsi="Times New Roman" w:cs="Times New Roman"/>
          <w:sz w:val="28"/>
          <w:szCs w:val="28"/>
        </w:rPr>
        <w:t xml:space="preserve"> и уплаты налогов в малом и среднем бизнесе, определение рисков и их снижение.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Тема 6. Риски в мире денег: как защититься от разорения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Базовые понятия и знания: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Инвестиции, инвестирование, инвестиционный портфель, стратегия инвестирования, и</w:t>
      </w:r>
      <w:r>
        <w:rPr>
          <w:rFonts w:ascii="Times New Roman" w:hAnsi="Times New Roman" w:cs="Times New Roman"/>
          <w:sz w:val="28"/>
          <w:szCs w:val="28"/>
        </w:rPr>
        <w:t xml:space="preserve">нвестиционный инструмент, диверсификация инвестиционного портфеля, финансовый риск, доходность, срок инвестирования, сумма инвестирования, финансовая пирамида,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Виды рисков при осуществлении финансовых операций, способы защиты от фина</w:t>
      </w:r>
      <w:r>
        <w:rPr>
          <w:rFonts w:ascii="Times New Roman" w:hAnsi="Times New Roman" w:cs="Times New Roman"/>
          <w:sz w:val="28"/>
          <w:szCs w:val="28"/>
        </w:rPr>
        <w:t xml:space="preserve">нсовых мошенничеств, знания о признаках финансовой пирамиды.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Тема 7. Обеспеченная старость: возможности пенсионного накопления </w:t>
      </w:r>
    </w:p>
    <w:p w:rsidR="00A21E84" w:rsidRDefault="00C77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Базовые понятия и знания: Пенсия, пенсионная система, пенсионный фонд, управляющая компания, негосударственное пенсио</w:t>
      </w:r>
      <w:r>
        <w:rPr>
          <w:rFonts w:ascii="Times New Roman" w:hAnsi="Times New Roman" w:cs="Times New Roman"/>
          <w:sz w:val="28"/>
          <w:szCs w:val="28"/>
        </w:rPr>
        <w:t>нное обеспечение. Способы финансового обеспечения в старости, основания получения пенсии по старости, знание о существующих программах пенсионного обеспечения.</w:t>
      </w:r>
    </w:p>
    <w:p w:rsidR="00A21E84" w:rsidRDefault="00A2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E84" w:rsidRDefault="00A21E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1E84" w:rsidRDefault="00C77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A21E84" w:rsidRDefault="00A21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111"/>
        <w:gridCol w:w="1701"/>
        <w:gridCol w:w="3118"/>
      </w:tblGrid>
      <w:tr w:rsidR="00A21E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A21E8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 (34 часа)</w:t>
            </w:r>
          </w:p>
        </w:tc>
      </w:tr>
      <w:tr w:rsidR="00A21E8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Банки: чем они могут быть вам полезны в жизни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1,2,5,7</w:t>
            </w:r>
          </w:p>
        </w:tc>
      </w:tr>
      <w:tr w:rsidR="00A21E8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Фондовый рынок: как его использовать для роста доходов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2,3,5,6,7</w:t>
            </w:r>
          </w:p>
        </w:tc>
      </w:tr>
      <w:tr w:rsidR="00A21E8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Налоги: почему их надо платить и чем грозит неуплата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1,2,3,5,7</w:t>
            </w:r>
          </w:p>
        </w:tc>
      </w:tr>
      <w:tr w:rsidR="00A21E8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Страхование: что и как надо страховать, чтобы не попасть в беду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1,2,3,5,6,7,8</w:t>
            </w:r>
          </w:p>
        </w:tc>
      </w:tr>
      <w:tr w:rsidR="00A21E84">
        <w:trPr>
          <w:trHeight w:val="23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 (34 часа)</w:t>
            </w:r>
          </w:p>
        </w:tc>
      </w:tr>
      <w:tr w:rsidR="00A21E8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бизнес: как создать и не потерять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1,2,3,4,5,6,7,8</w:t>
            </w:r>
          </w:p>
        </w:tc>
      </w:tr>
      <w:tr w:rsidR="00A21E8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 в мире денег: как защититься от разорения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1,2,3,5,7</w:t>
            </w:r>
          </w:p>
        </w:tc>
      </w:tr>
      <w:tr w:rsidR="00A21E8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Обеспеченная старость: возможности пенсионного накопления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1,2,3,5,7</w:t>
            </w:r>
          </w:p>
        </w:tc>
      </w:tr>
      <w:tr w:rsidR="00A21E84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по курсу.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E84" w:rsidRDefault="00C77261">
            <w:pPr>
              <w:tabs>
                <w:tab w:val="left" w:pos="9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1,2,3,4,5,6,7,8</w:t>
            </w:r>
          </w:p>
        </w:tc>
      </w:tr>
    </w:tbl>
    <w:p w:rsidR="00A21E84" w:rsidRDefault="00A21E84">
      <w:pPr>
        <w:pStyle w:val="Pa8"/>
        <w:spacing w:line="240" w:lineRule="auto"/>
        <w:ind w:firstLine="22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1E84" w:rsidRDefault="00C77261">
      <w:pPr>
        <w:pStyle w:val="Pa8"/>
        <w:spacing w:line="240" w:lineRule="auto"/>
        <w:ind w:firstLine="2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Основные направления воспитательной деятельности:</w:t>
      </w:r>
    </w:p>
    <w:p w:rsidR="00A21E84" w:rsidRDefault="00C77261">
      <w:pPr>
        <w:pStyle w:val="Pa8"/>
        <w:spacing w:line="240" w:lineRule="auto"/>
        <w:ind w:firstLine="2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Патриотического воспитания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</w:t>
      </w:r>
      <w:r>
        <w:rPr>
          <w:rFonts w:ascii="Times New Roman" w:hAnsi="Times New Roman"/>
          <w:color w:val="000000"/>
          <w:sz w:val="28"/>
          <w:szCs w:val="28"/>
        </w:rPr>
        <w:t xml:space="preserve"> достижениям своей Родины 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цивилизационному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уважение к символам Рос</w:t>
      </w:r>
      <w:r>
        <w:rPr>
          <w:rFonts w:ascii="Times New Roman" w:hAnsi="Times New Roman"/>
          <w:color w:val="000000"/>
          <w:sz w:val="28"/>
          <w:szCs w:val="28"/>
        </w:rPr>
        <w:t>сии, своего края.</w:t>
      </w:r>
    </w:p>
    <w:p w:rsidR="00A21E84" w:rsidRDefault="00C77261">
      <w:pPr>
        <w:pStyle w:val="Pa8"/>
        <w:spacing w:line="240" w:lineRule="auto"/>
        <w:ind w:firstLine="2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Гражданского воспитания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осознание российской гражданской идентичности;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</w:t>
      </w:r>
      <w:r>
        <w:rPr>
          <w:rFonts w:ascii="Times New Roman" w:hAnsi="Times New Roman"/>
          <w:color w:val="000000"/>
          <w:sz w:val="28"/>
          <w:szCs w:val="28"/>
        </w:rPr>
        <w:t xml:space="preserve">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обществе;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готовность к разнообразно</w:t>
      </w:r>
      <w:r>
        <w:rPr>
          <w:rFonts w:ascii="Times New Roman" w:hAnsi="Times New Roman"/>
          <w:color w:val="000000"/>
          <w:sz w:val="28"/>
          <w:szCs w:val="28"/>
        </w:rPr>
        <w:t xml:space="preserve">й совместной деятельности, стремление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 взаимопониманию и взаимопомощи, готовность к участию в гуманитарной деятельности.</w:t>
      </w:r>
    </w:p>
    <w:p w:rsidR="00A21E84" w:rsidRDefault="00C77261">
      <w:pPr>
        <w:pStyle w:val="Pa8"/>
        <w:spacing w:line="240" w:lineRule="auto"/>
        <w:ind w:firstLine="2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3. Духовно-нравственного воспитания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ориентация на моральные ценности и нормы в ситуациях нравственного выбора; готовность оценивать с</w:t>
      </w:r>
      <w:r>
        <w:rPr>
          <w:rFonts w:ascii="Times New Roman" w:hAnsi="Times New Roman"/>
          <w:color w:val="000000"/>
          <w:sz w:val="28"/>
          <w:szCs w:val="28"/>
        </w:rPr>
        <w:t>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решать моральные проблемы на основе личностного выбора с опорой на нравственные ценности и приня</w:t>
      </w:r>
      <w:r>
        <w:rPr>
          <w:rFonts w:ascii="Times New Roman" w:hAnsi="Times New Roman"/>
          <w:color w:val="000000"/>
          <w:sz w:val="28"/>
          <w:szCs w:val="28"/>
        </w:rPr>
        <w:t>тые в российском обществе нормы поведения с учётом осознания последствий для окружающей среды.</w:t>
      </w:r>
    </w:p>
    <w:p w:rsidR="00A21E84" w:rsidRDefault="00C77261">
      <w:pPr>
        <w:pStyle w:val="Pa8"/>
        <w:spacing w:line="240" w:lineRule="auto"/>
        <w:ind w:firstLine="2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4. Эстетического воспитания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</w:t>
      </w:r>
      <w:r>
        <w:rPr>
          <w:rFonts w:ascii="Times New Roman" w:hAnsi="Times New Roman"/>
          <w:color w:val="000000"/>
          <w:sz w:val="28"/>
          <w:szCs w:val="28"/>
        </w:rPr>
        <w:t>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21E84" w:rsidRDefault="00C77261">
      <w:pPr>
        <w:pStyle w:val="Pa8"/>
        <w:spacing w:line="240" w:lineRule="auto"/>
        <w:ind w:firstLine="2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5. Ценности научного познания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ориентация в деятельности на современную систему научных представлени</w:t>
      </w:r>
      <w:r>
        <w:rPr>
          <w:rFonts w:ascii="Times New Roman" w:hAnsi="Times New Roman"/>
          <w:color w:val="000000"/>
          <w:sz w:val="28"/>
          <w:szCs w:val="28"/>
        </w:rPr>
        <w:t>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</w:t>
      </w:r>
      <w:r>
        <w:rPr>
          <w:rFonts w:ascii="Times New Roman" w:hAnsi="Times New Roman"/>
          <w:color w:val="000000"/>
          <w:sz w:val="28"/>
          <w:szCs w:val="28"/>
        </w:rPr>
        <w:t>ии при решении познавательных и практико-ориентированных задач; овладение основными навыками исследовательской деятельности, установка на осмысление опыта, наблюдений и стремление совершенствовать пути достижения индивидуального и коллективного благополучи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:rsidR="00A21E84" w:rsidRDefault="00C77261">
      <w:pPr>
        <w:pStyle w:val="Pa8"/>
        <w:spacing w:line="240" w:lineRule="auto"/>
        <w:ind w:firstLine="2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осознание ценности жизни; ответственное отношение к своему здоровью и установка на здоровый образ жизни; соблюдение правил безопасности в природе; навыков безопасно</w:t>
      </w:r>
      <w:r>
        <w:rPr>
          <w:rFonts w:ascii="Times New Roman" w:hAnsi="Times New Roman"/>
          <w:color w:val="000000"/>
          <w:sz w:val="28"/>
          <w:szCs w:val="28"/>
        </w:rPr>
        <w:t xml:space="preserve">го поведения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интернет-среде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готовность и способность осознанно выполнять </w:t>
      </w:r>
      <w:r>
        <w:rPr>
          <w:rFonts w:ascii="Times New Roman" w:hAnsi="Times New Roman"/>
          <w:color w:val="000000"/>
          <w:sz w:val="28"/>
          <w:szCs w:val="28"/>
        </w:rPr>
        <w:t>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21E84" w:rsidRDefault="00C77261">
      <w:pPr>
        <w:pStyle w:val="Pa8"/>
        <w:spacing w:line="240" w:lineRule="auto"/>
        <w:ind w:firstLine="2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Трудового воспитания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установка на активное участие в решении практических задач технологической и социальной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</w:t>
      </w:r>
      <w:r>
        <w:rPr>
          <w:rFonts w:ascii="Times New Roman" w:hAnsi="Times New Roman"/>
          <w:color w:val="000000"/>
          <w:sz w:val="28"/>
          <w:szCs w:val="28"/>
        </w:rPr>
        <w:t>ния на протяжении всей жизни для успешной профессиональной деятельности и развитие необходимых умений для этого;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21E84" w:rsidRDefault="00C77261">
      <w:pPr>
        <w:pStyle w:val="Pa8"/>
        <w:spacing w:line="240" w:lineRule="auto"/>
        <w:ind w:firstLine="2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 xml:space="preserve">8. </w:t>
      </w:r>
      <w:proofErr w:type="gramStart"/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Экологического воспитания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</w:t>
      </w:r>
      <w:r>
        <w:rPr>
          <w:rFonts w:ascii="Times New Roman" w:hAnsi="Times New Roman"/>
          <w:color w:val="000000"/>
          <w:sz w:val="28"/>
          <w:szCs w:val="28"/>
        </w:rPr>
        <w:t>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готовность к участию в практической деятельности эко</w:t>
      </w:r>
      <w:r>
        <w:rPr>
          <w:rFonts w:ascii="Times New Roman" w:hAnsi="Times New Roman"/>
          <w:color w:val="000000"/>
          <w:sz w:val="28"/>
          <w:szCs w:val="28"/>
        </w:rPr>
        <w:t>логической направленности.</w:t>
      </w:r>
    </w:p>
    <w:p w:rsidR="00A21E84" w:rsidRDefault="00A21E84">
      <w:pPr>
        <w:rPr>
          <w:lang w:eastAsia="ru-RU"/>
        </w:rPr>
      </w:pPr>
    </w:p>
    <w:p w:rsidR="00A21E84" w:rsidRDefault="00A21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E84" w:rsidSect="00A2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84" w:rsidRDefault="00C77261">
      <w:pPr>
        <w:spacing w:after="0" w:line="240" w:lineRule="auto"/>
      </w:pPr>
      <w:r>
        <w:separator/>
      </w:r>
    </w:p>
  </w:endnote>
  <w:endnote w:type="continuationSeparator" w:id="1">
    <w:p w:rsidR="00A21E84" w:rsidRDefault="00C7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84" w:rsidRDefault="00C77261">
      <w:pPr>
        <w:spacing w:after="0" w:line="240" w:lineRule="auto"/>
      </w:pPr>
      <w:r>
        <w:separator/>
      </w:r>
    </w:p>
  </w:footnote>
  <w:footnote w:type="continuationSeparator" w:id="1">
    <w:p w:rsidR="00A21E84" w:rsidRDefault="00C77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E84"/>
    <w:rsid w:val="00A21E84"/>
    <w:rsid w:val="00C7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21E8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21E8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21E8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21E8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21E8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21E8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21E8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21E8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1E8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21E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1E8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21E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1E8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21E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21E8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21E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21E8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21E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21E84"/>
    <w:pPr>
      <w:ind w:left="720"/>
      <w:contextualSpacing/>
    </w:pPr>
  </w:style>
  <w:style w:type="paragraph" w:styleId="a4">
    <w:name w:val="No Spacing"/>
    <w:uiPriority w:val="1"/>
    <w:qFormat/>
    <w:rsid w:val="00A21E8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21E8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21E8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21E8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21E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1E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1E8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21E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21E8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21E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21E84"/>
  </w:style>
  <w:style w:type="paragraph" w:customStyle="1" w:styleId="Footer">
    <w:name w:val="Footer"/>
    <w:basedOn w:val="a"/>
    <w:link w:val="CaptionChar"/>
    <w:uiPriority w:val="99"/>
    <w:unhideWhenUsed/>
    <w:rsid w:val="00A21E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21E8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21E8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21E84"/>
  </w:style>
  <w:style w:type="table" w:styleId="ab">
    <w:name w:val="Table Grid"/>
    <w:basedOn w:val="a1"/>
    <w:uiPriority w:val="59"/>
    <w:rsid w:val="00A21E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1E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1E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1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1E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21E8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1E8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21E84"/>
    <w:rPr>
      <w:sz w:val="18"/>
    </w:rPr>
  </w:style>
  <w:style w:type="character" w:styleId="af">
    <w:name w:val="footnote reference"/>
    <w:basedOn w:val="a0"/>
    <w:uiPriority w:val="99"/>
    <w:unhideWhenUsed/>
    <w:rsid w:val="00A21E8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21E8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21E84"/>
    <w:rPr>
      <w:sz w:val="20"/>
    </w:rPr>
  </w:style>
  <w:style w:type="character" w:styleId="af2">
    <w:name w:val="endnote reference"/>
    <w:basedOn w:val="a0"/>
    <w:uiPriority w:val="99"/>
    <w:semiHidden/>
    <w:unhideWhenUsed/>
    <w:rsid w:val="00A21E8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21E84"/>
    <w:pPr>
      <w:spacing w:after="57"/>
    </w:pPr>
  </w:style>
  <w:style w:type="paragraph" w:styleId="21">
    <w:name w:val="toc 2"/>
    <w:basedOn w:val="a"/>
    <w:next w:val="a"/>
    <w:uiPriority w:val="39"/>
    <w:unhideWhenUsed/>
    <w:rsid w:val="00A21E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1E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1E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1E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1E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1E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1E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1E84"/>
    <w:pPr>
      <w:spacing w:after="57"/>
      <w:ind w:left="2268"/>
    </w:pPr>
  </w:style>
  <w:style w:type="paragraph" w:styleId="af3">
    <w:name w:val="TOC Heading"/>
    <w:uiPriority w:val="39"/>
    <w:unhideWhenUsed/>
    <w:rsid w:val="00A21E84"/>
  </w:style>
  <w:style w:type="paragraph" w:styleId="af4">
    <w:name w:val="table of figures"/>
    <w:basedOn w:val="a"/>
    <w:next w:val="a"/>
    <w:uiPriority w:val="99"/>
    <w:unhideWhenUsed/>
    <w:rsid w:val="00A21E84"/>
    <w:pPr>
      <w:spacing w:after="0"/>
    </w:pPr>
  </w:style>
  <w:style w:type="paragraph" w:customStyle="1" w:styleId="Pa8">
    <w:name w:val="Pa8"/>
    <w:basedOn w:val="a"/>
    <w:next w:val="a"/>
    <w:uiPriority w:val="99"/>
    <w:rsid w:val="00A21E84"/>
    <w:pPr>
      <w:spacing w:after="0" w:line="201" w:lineRule="atLeast"/>
    </w:pPr>
    <w:rPr>
      <w:rFonts w:ascii="SchoolBookSanPin" w:eastAsia="Times New Roman" w:hAnsi="SchoolBookSanPi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C7726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1969</Words>
  <Characters>11228</Characters>
  <Application>Microsoft Office Word</Application>
  <DocSecurity>0</DocSecurity>
  <Lines>93</Lines>
  <Paragraphs>26</Paragraphs>
  <ScaleCrop>false</ScaleCrop>
  <Company>Hewlett-Packard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4</cp:revision>
  <dcterms:created xsi:type="dcterms:W3CDTF">2023-09-10T14:31:00Z</dcterms:created>
  <dcterms:modified xsi:type="dcterms:W3CDTF">2025-01-29T11:02:00Z</dcterms:modified>
</cp:coreProperties>
</file>